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3E9" w:rsidRDefault="003F7CF0" w:rsidP="00281BD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18"/>
          <w:szCs w:val="18"/>
        </w:rPr>
        <w:drawing>
          <wp:inline distT="0" distB="0" distL="0" distR="0">
            <wp:extent cx="6477000" cy="8382000"/>
            <wp:effectExtent l="0" t="0" r="0" b="0"/>
            <wp:docPr id="1" name="Рисунок 1" descr="C:\Users\DOU310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10\Desktop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3E9" w:rsidRDefault="001473E9" w:rsidP="00281BD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73E9" w:rsidRDefault="001473E9" w:rsidP="00281BD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73E9" w:rsidRPr="00F34F8D" w:rsidRDefault="001473E9" w:rsidP="00281BD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1BD2" w:rsidRPr="00F34F8D" w:rsidRDefault="00281BD2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 Право граждан на обращение, права и гарантии безопасности гражданина в связи с рассмотрением его обращения </w:t>
      </w:r>
    </w:p>
    <w:p w:rsidR="00281BD2" w:rsidRPr="00F34F8D" w:rsidRDefault="00281BD2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2.1. Граждане имеют право обращаться в ДОУ лично, а также направлять индивидуальные и коллективные обращения, включая обращения объединений граждан, в том числе юридических лиц.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2.2. Граждане реализуют право на обращение свободно и добровольно, не нарушая прав и свободы других лиц.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2.3. Рассмотрение обращений граждан осуществляется бесплатно.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2.4. При рассмотрении обращения должностным лицом (заведующим) ДОУ гражданин имеет право: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получать письменный ответ по существу поставленных в обращении вопросов, за исключением случаев, указанных в главе 7 настоящего Положения,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обращаться с заявлением о прекращении рассмотрения обращения.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2.5. Запрещается преследование гражданина в связи с его обращением в ДОУ или к должностному лицу с критикой деятельности учреждения или должностного лица либо в целях восстановления или защиты своих прав, свобод и законных интересов либо прав, свобод и законных интересов других лиц.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2.6.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должностному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лицу, в компетенцию которых входит решение поставленных в обращении вопросов.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3. Требования к письменному обращению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3.1. Гражданин в своем письменном обращении в обязательном порядке указывает либо наименование учреждения, в которое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—п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3.2. В случае необходимости в подтверждение своих доводов гражданин прилагает к письменному обращению документы и материалы либо их копии.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Обращение, поступившее в ДОУ в форме электронного документа подлежит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рассмотрению в порядке, установленном настоящим Положением. В обращении гражданин в обязательном порядке указывает свои фамилию, имя, отчество (последнее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—п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 Направление и регистрация письменных обращений граждан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4.1. Все поступающие в ДОУ письменные обращения граждан принимаются, учитываются и регистрируются в течение трех дней с момента поступления в ДОУ или должностному лицу.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 xml:space="preserve">Письменное обращение, содержащее вопросы, решение которых не входит в компетенцию ДОУ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обращения, за исключением случая, указанного в п.7.6. настоящего Положения. </w:t>
      </w:r>
      <w:proofErr w:type="gramEnd"/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4.3.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решение поставленных в письменном обращении вопросов относится к компетенции нескольких государственных органов,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lastRenderedPageBreak/>
        <w:t xml:space="preserve">органов местного самоуправления или должностных лиц, копия обращения в течение семи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4.4. 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обжалуется.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4.5.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в соответствии с запретом, предусмотренным п.4.4 Положения,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соответствующие решение или действие (бездействие) в установленном порядке в суд.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4.6. Ведение делопроизводства по обращениям граждан осуществляется делопроизводителем. 4.7. Регистрационный номер обращения указывается на свободном месте оборотной стороны последнего листа обращения. Регистрационный номер состоит из порядкового номера и индекса журнала регистрации обращений граждан согласно утвержденной номенклатуре дел учреждения (например: 1/01- 21). Конверты, в которых поступили письма, хранятся в течение всего периода разрешения обращений, после чего уничтожаются.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4.8. Повторные обращения регистрируются так же, как и первичные. При этом в журнале регистрации обращений граждан и на обороте последнего листа обращения делается пометка «повторно» с указанием регистрационного номера предыдущего обращения.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4.9. Повторными считаются обращения, поступившие от одного и того же лица по одному и тому же вопросу, в которых: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обжалуется решение, принятое по предыдущему обращению, поступившему в ДОУ;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сообщается о несвоевременном рассмотрении предыдущего обращения, если со времени его поступления истек установленный законодательством срок рассмотрения;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указывается на другие недостатки, допущенные при рассмотрении и разрешении предыдущего обращения.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4.10. В случае если повторное обращение вызвано нарушением установленного порядка рассмотрения обращений, заведующая учреждением принимает соответствующие меры в отношении виновных лиц и о результатах рассмотрения обращения сообщает заявителю.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4.11. Обращения одного и того же лица по одному и тому же вопросу, направленные нескольким адресатам и пересланные ими для разрешения в вышестоящую организацию, рассматриваются как первичные.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 Рассмотрение обращения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5.1.Обращение, поступившее в ДОУ или должностному лицу в соответствии с их компетенцией, подлежит обязательному рассмотрению.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5.2. Все поступившие обращения после регистрации рассматриваются заведующим учреждением, который определяет исполнителя. Запрещается направлять жалобу на рассмотрение должностному лицу, решение или действие (бездействие) которого обжалуется.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5.3. Заведующий, ее заместители и другие должностные лица при рассмотрении и разрешении обращений граждан: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обеспечивают объективное, всестороннее и своевременное рассмотрение обращения, в случае необходимости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—с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участием гражданина, направившего обращение;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запрашивают,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принимают меры, направленные на восстановление или защиту нарушенных прав, свобод и законных интересов гражданина;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дают письменный ответ по существу поставленных в обращении вопросов, за исключением случаев, указанных в главе 7 настоящего Положения;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• уведомляют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5.4. По результатам проверки обращения составляется мотивированное заключение, которое должно содержать объективный анализ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собранных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lastRenderedPageBreak/>
        <w:t xml:space="preserve">материалов. Если при проверке выявлены нарушения прав и охраняемых законом интересов граждан, недостатки и упущения в деятельности ДОУ, злоупотребления должностными полномочиями, то в заключении должно быть указано, какие конкретно предлагаются (приняты) меры по восстановлению нарушенных прав и охраняемых законом интересов граждан, устранению недостатков и упущений в деятельности ДОУ.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5.5. Обращение считается разрешенным, если рассмотрены все поставленные в нем вопросы, приняты необходимые меры и даны исчерпывающие ответы заявителю. Если в удовлетворении обращения гражданина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тказано, ответ должен содержать четкое разъяснение порядка обжалования принятого решения с указанием органа или должностного лица, которому может быть направлена жалоба.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5.6. Ответ на обращение подписывается заведующим ДОУ, должностным лицом либо уполномоченным на то лицом.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5.7. Ответ на обращение, поступившее в ДОУ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5.8. Ответы заявителям печатаются на бланке установленной формы и регистрируются за теми же номерами, что и обращения.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5.9. В случае устного ответа заявителю составляется соответствующая справка, которая приобщается к материалам рассмотрения обращения. В журнале регистрации обращений граждан делается отметка о том, что результаты рассмотрения обращения сообщены заявителю в личной беседе.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5.10. Рассмотренные обращения граждан, по которым приняты соответствующие решения, а также копии ответов заявителям и другие документы, связанные с рассмотрением и разрешением обращений, с надписью «В дело» и подписью сотрудника, ответственного за разрешение обращения по существу, передаются исполнителем делопроизводителю для формирования дела, включенного в номенклатуру дел.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5.11. Документы в делах располагаются в хронологическом порядке. Каждое обращение и все документы, относящиеся к его рассмотрению и разрешению, составляют в деле самостоятельную группу. При формировании дел проверяется правильность направления документов в дело, их полнота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(комплектность). Обращения граждан, не разрешенные по существу поставленных в них вопросов, подшивать в дела запрещается.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5.12.Документы и переписка по обращениям граждан учитываются и хранятся у делопроизводителя отдельно от других документов. Запрещается формирование дел исполнителями и хранение их у исполнителей.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5.13. Срок хранения дел с обращениями граждан -5 лет после окончания их ведения делопроизводством. Делопроизводитель несет ответственность за сохранность документов по обращениям граждан. В случае неоднократного обращения гражданина пятилетний срок хранения исчисляется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последнего обращения. В необходимых случаях экспертной комиссией ДОУ может быть принято решение об увеличении срока хранения или о постоянном хранении наиболее ценных предложений граждан. Срок хранения журнала регистрации обращений граждан —5 лет, журнала личного приема граждан —3 года после их окончания.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5.14. По истечении установленных сроков хранения, документы по предложениям заявлениям и жалобам граждан подлежат уничтожению, в соответствии с установленным порядком.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6. Сроки рассмотрения обращений граждан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6.1. Письменное обращение, поступившее в учреждение или должностному лицу в соответствии с их компетенцией, рассматривается в течение 30 дней со дня регистрации письменного обращения.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6.2. В исключительных случаях, а также в случае направления запроса, предусмотренного п.5.3 настоящего Положения, руководитель ДОУ,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6.3. О продлении срока рассмотрения обращения исполнитель информирует также делопроизводителя, осуществляющего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исполнением поручения по данному обращению. В журнале регистрации обращений граждан делается соответствующая отметка с </w:t>
      </w:r>
      <w:r w:rsidRPr="00F34F8D">
        <w:rPr>
          <w:rFonts w:ascii="Times New Roman" w:hAnsi="Times New Roman" w:cs="Times New Roman"/>
          <w:sz w:val="24"/>
          <w:szCs w:val="24"/>
        </w:rPr>
        <w:lastRenderedPageBreak/>
        <w:t xml:space="preserve">указанием нового срока рассмотрения обращения, должности и фамилии лица, принявшего решение о продлении срока.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7. Порядок рассмотрения отдельных обращений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7.1.В случае если в письменном обращений не указана фамилия гражданина, направившего обращение и почтовый адрес, по которому должен быть направлен ответ, ответ на обращение не дается, а заведующим принимается решение о списании данного обращения в дело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7.2.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7.3. Обращение, в котором обжалуется судебное решение, в течение семи дней со дня регистрации возвращается гражданину с разъяснением порядка обжалования данного судебного решения.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7.4. При получении письменного обращения, в котором содержатся нецензурные, оскорбительные выражения, угрозы жизни, здоровью или имуществу должностного лица, а также членов его семьи, руководитель ДОУ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 Решение о списании данного обращения в дело и направлении сообщения заявителю о недопустимости злоупотребления правом принимается и подписывается руководителем.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7.5.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 Решение о списании данного обращения в дело и сообщении заявителю принимаются и подписываются заведующим ДОУ.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7.6. В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обстоятельства, руководитель ДОУ вправе принять решение о безосновательности очередного обращения и прекращении переписки с гражданином по данному вопросу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одному и тому же должностному лицу. О данном решении уведомляется гражданин, направивший обращение.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7.7. 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7.8.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ОУ или соответствующему должностному лицу.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8.Организация работы по личному приему граждан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8.1. Личный прием граждан в ДОУ проводится заведующим ДОУ. Информация о месте приема, а также об установленных для приема днях и часах доводится до сведения граждан.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8.2. График и порядок личного приема граждан в ДОУ устанавливается приказом руководителя и помещается у кабинета заведующего, информационном стенде, сайте учреждения с целью доведения до сведения граждан. Прием граждан проводится в служебном кабинете заведующего в порядке очередности.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8.3. Заведующий, для обеспечения квалифицированного решения поставленных посетителем вопросов может привлекать к их рассмотрению других сотрудников ДОУ.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8.4. При личном приеме гражданин предъявляет документ, удостоверяющий его личность.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8.5. Содержание устного обращения заносится в карточку личного приема гражданина.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 </w:t>
      </w:r>
      <w:r w:rsidRPr="00F34F8D">
        <w:rPr>
          <w:rFonts w:ascii="Times New Roman" w:hAnsi="Times New Roman" w:cs="Times New Roman"/>
          <w:sz w:val="24"/>
          <w:szCs w:val="24"/>
        </w:rPr>
        <w:lastRenderedPageBreak/>
        <w:t xml:space="preserve">8.6. Письменное обращение, принятое в ходе личного приема, подлежит регистрации и рассмотрению в порядке, установленном настоящим Положением.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8.7. В случае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если в обращении содержатся вопросы, решение которых не входит в компетенцию ОУ, гражданину дается разъяснение, куда и в каком порядке ему следует обратиться.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8.8.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 8.9.При необходимости гражданам предлагается изложить суть вопроса в письменном виде. Письменное обращение в этом случае регистрируется и рассматривается в установленном порядке, а в карточке делается отметка «Принят документ», </w:t>
      </w:r>
      <w:proofErr w:type="spellStart"/>
      <w:r w:rsidRPr="00F34F8D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F34F8D">
        <w:rPr>
          <w:rFonts w:ascii="Times New Roman" w:hAnsi="Times New Roman" w:cs="Times New Roman"/>
          <w:sz w:val="24"/>
          <w:szCs w:val="24"/>
        </w:rPr>
        <w:t xml:space="preserve"> и дата регистрации.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соблюдением порядка рассмотрения обращений граждан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9.1. Заведующий осуществляет непосредственный, в пределах своей компетенции, </w:t>
      </w:r>
      <w:proofErr w:type="gramStart"/>
      <w:r w:rsidRPr="00F34F8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34F8D">
        <w:rPr>
          <w:rFonts w:ascii="Times New Roman" w:hAnsi="Times New Roman" w:cs="Times New Roman"/>
          <w:sz w:val="24"/>
          <w:szCs w:val="24"/>
        </w:rPr>
        <w:t xml:space="preserve"> соблюдением установленного порядка рассмотрения обращений граждан,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10.Ответственность за нарушение ФЗ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10.1. Лица, виновные в нарушении Федерального Закона, несут ответственность, предусмотренную законодательством Российской Федерации.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11. Возмещение причиненных убытков и взыскание понесенных расходов при рассмотрении обращений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11.1. Гражданин имеет право на возмещение убытков и компенсацию морального вреда, причиненных незаконным действием (бездействием) руководителя или должностного лица при рассмотрении обращения, по решению суда.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11.2. В случае если гражданин указал в обращении заведомо ложные сведения, расходы, понесенные в связи с рассмотрением обращения, могут быть взысканы руководителем с данного гражданина по решению суда.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12. Порядок изменения Положения. </w:t>
      </w:r>
    </w:p>
    <w:p w:rsidR="00C5680A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 xml:space="preserve">12.1. Настоящее Положение может изменяться и дополняться. </w:t>
      </w:r>
    </w:p>
    <w:p w:rsidR="00461920" w:rsidRPr="00F34F8D" w:rsidRDefault="00C5680A" w:rsidP="00281BD2">
      <w:pPr>
        <w:pStyle w:val="a7"/>
        <w:rPr>
          <w:rFonts w:ascii="Times New Roman" w:hAnsi="Times New Roman" w:cs="Times New Roman"/>
          <w:sz w:val="24"/>
          <w:szCs w:val="24"/>
        </w:rPr>
      </w:pPr>
      <w:r w:rsidRPr="00F34F8D">
        <w:rPr>
          <w:rFonts w:ascii="Times New Roman" w:hAnsi="Times New Roman" w:cs="Times New Roman"/>
          <w:sz w:val="24"/>
          <w:szCs w:val="24"/>
        </w:rPr>
        <w:t>12.2. Срок действия данного Положения до замены новым</w:t>
      </w: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1920" w:rsidRPr="00F34F8D" w:rsidRDefault="0046192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52290" w:rsidRPr="00F34F8D" w:rsidRDefault="00152290" w:rsidP="00281BD2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152290" w:rsidRPr="00F34F8D" w:rsidSect="00F34F8D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11F"/>
    <w:multiLevelType w:val="hybridMultilevel"/>
    <w:tmpl w:val="71621BD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B2C6E832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B55C5"/>
    <w:multiLevelType w:val="hybridMultilevel"/>
    <w:tmpl w:val="6FF46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22FE0"/>
    <w:multiLevelType w:val="hybridMultilevel"/>
    <w:tmpl w:val="9DA681EC"/>
    <w:lvl w:ilvl="0" w:tplc="88CEC7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E96C9E"/>
    <w:multiLevelType w:val="hybridMultilevel"/>
    <w:tmpl w:val="6AA6E876"/>
    <w:lvl w:ilvl="0" w:tplc="88CEC7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234E30"/>
    <w:multiLevelType w:val="hybridMultilevel"/>
    <w:tmpl w:val="81DE989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017861"/>
    <w:multiLevelType w:val="multilevel"/>
    <w:tmpl w:val="F856B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6">
    <w:nsid w:val="42D479C4"/>
    <w:multiLevelType w:val="hybridMultilevel"/>
    <w:tmpl w:val="34F611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712141"/>
    <w:multiLevelType w:val="hybridMultilevel"/>
    <w:tmpl w:val="FA2E5DA4"/>
    <w:lvl w:ilvl="0" w:tplc="88CEC7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2A1DE6"/>
    <w:multiLevelType w:val="hybridMultilevel"/>
    <w:tmpl w:val="6E183202"/>
    <w:lvl w:ilvl="0" w:tplc="88CEC7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2C3D66"/>
    <w:multiLevelType w:val="hybridMultilevel"/>
    <w:tmpl w:val="7FBCB454"/>
    <w:lvl w:ilvl="0" w:tplc="2DCC6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E7573E"/>
    <w:multiLevelType w:val="hybridMultilevel"/>
    <w:tmpl w:val="66925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ED1FC7"/>
    <w:multiLevelType w:val="hybridMultilevel"/>
    <w:tmpl w:val="8408BAE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7E4718"/>
    <w:multiLevelType w:val="hybridMultilevel"/>
    <w:tmpl w:val="3D789BD0"/>
    <w:lvl w:ilvl="0" w:tplc="88CEC7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18"/>
    <w:rsid w:val="000B2117"/>
    <w:rsid w:val="001473E9"/>
    <w:rsid w:val="00152290"/>
    <w:rsid w:val="00281BD2"/>
    <w:rsid w:val="003F7CF0"/>
    <w:rsid w:val="00461920"/>
    <w:rsid w:val="004876F8"/>
    <w:rsid w:val="00680018"/>
    <w:rsid w:val="00794252"/>
    <w:rsid w:val="00BB4029"/>
    <w:rsid w:val="00C5680A"/>
    <w:rsid w:val="00C75C4F"/>
    <w:rsid w:val="00CD50B6"/>
    <w:rsid w:val="00F3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B40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92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568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281BD2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B40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92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568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281BD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27631-4453-4B40-9B8C-0EC0681B9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2788</Words>
  <Characters>15893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DOU310</dc:creator>
  <cp:lastModifiedBy>DOU310</cp:lastModifiedBy>
  <cp:revision>6</cp:revision>
  <cp:lastPrinted>2017-02-11T13:16:00Z</cp:lastPrinted>
  <dcterms:created xsi:type="dcterms:W3CDTF">2017-02-19T09:37:00Z</dcterms:created>
  <dcterms:modified xsi:type="dcterms:W3CDTF">2017-03-02T09:29:00Z</dcterms:modified>
</cp:coreProperties>
</file>