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A1" w:rsidRPr="00A50233" w:rsidRDefault="00F015A1" w:rsidP="00F0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0233">
        <w:rPr>
          <w:rFonts w:ascii="Times New Roman" w:eastAsia="Times New Roman" w:hAnsi="Times New Roman" w:cs="Times New Roman"/>
          <w:sz w:val="16"/>
          <w:szCs w:val="16"/>
        </w:rPr>
        <w:t>ТЕРРИТОРИАЛЬНЫЙ ОТДЕЛ ГЛАВНОГО УПРАВЛЕНИЯ ОБРАЗОВАНИЯ АДМИНИСТРАЦИИ ГОРОДА</w:t>
      </w:r>
    </w:p>
    <w:p w:rsidR="00F015A1" w:rsidRPr="00A50233" w:rsidRDefault="00F015A1" w:rsidP="00F0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0233">
        <w:rPr>
          <w:rFonts w:ascii="Times New Roman" w:eastAsia="Times New Roman" w:hAnsi="Times New Roman" w:cs="Times New Roman"/>
          <w:b/>
          <w:sz w:val="16"/>
          <w:szCs w:val="16"/>
        </w:rPr>
        <w:t>ПО ОКТЯБРЬСКОМУ РАЙОНУ ГОРОДА</w:t>
      </w:r>
    </w:p>
    <w:p w:rsidR="00F015A1" w:rsidRPr="00A50233" w:rsidRDefault="00F015A1" w:rsidP="00F0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50233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 « ДЕТСКИЙ САД №310</w:t>
      </w:r>
      <w:r w:rsidRPr="00A50233">
        <w:rPr>
          <w:rFonts w:ascii="Times New Roman" w:eastAsia="Times New Roman" w:hAnsi="Times New Roman" w:cs="Times New Roman"/>
          <w:b/>
          <w:bCs/>
          <w:sz w:val="16"/>
          <w:szCs w:val="16"/>
        </w:rPr>
        <w:t>ОБЩЕРАЗВИВАЮЩЕГО ВИДА С ПРИОРИТЕТНЫМ ОСУЩЕСТВЛЕНИЕМ ДЕЯТЕЛЬНОСТИ ПО ПОЗНАВАТЕЛЬНО_РЕЧЕВОМУ НАПРАВЛЕНИЮ РАЗВИТИЯ ДЕТЕЙ</w:t>
      </w:r>
      <w:r w:rsidRPr="00A50233">
        <w:rPr>
          <w:rFonts w:ascii="Times New Roman" w:eastAsia="Times New Roman" w:hAnsi="Times New Roman" w:cs="Times New Roman"/>
          <w:b/>
          <w:sz w:val="16"/>
          <w:szCs w:val="16"/>
        </w:rPr>
        <w:t>»</w:t>
      </w:r>
    </w:p>
    <w:p w:rsidR="00F015A1" w:rsidRPr="00A50233" w:rsidRDefault="00F015A1" w:rsidP="00F0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660036 г"/>
        </w:smartTagPr>
        <w:r w:rsidRPr="00A50233">
          <w:rPr>
            <w:rFonts w:ascii="Times New Roman" w:eastAsia="Times New Roman" w:hAnsi="Times New Roman" w:cs="Times New Roman"/>
            <w:sz w:val="16"/>
            <w:szCs w:val="16"/>
          </w:rPr>
          <w:t>660036 г</w:t>
        </w:r>
      </w:smartTag>
      <w:r w:rsidRPr="00A50233">
        <w:rPr>
          <w:rFonts w:ascii="Times New Roman" w:eastAsia="Times New Roman" w:hAnsi="Times New Roman" w:cs="Times New Roman"/>
          <w:sz w:val="16"/>
          <w:szCs w:val="16"/>
        </w:rPr>
        <w:t>. КРАСНОЯРСК, АКАДЕМГОРОДОК, 7</w:t>
      </w:r>
      <w:proofErr w:type="gramStart"/>
      <w:r w:rsidRPr="00A50233">
        <w:rPr>
          <w:rFonts w:ascii="Times New Roman" w:eastAsia="Times New Roman" w:hAnsi="Times New Roman" w:cs="Times New Roman"/>
          <w:sz w:val="16"/>
          <w:szCs w:val="16"/>
        </w:rPr>
        <w:t xml:space="preserve"> Б</w:t>
      </w:r>
      <w:proofErr w:type="gramEnd"/>
    </w:p>
    <w:p w:rsidR="00F015A1" w:rsidRPr="00A50233" w:rsidRDefault="00F015A1" w:rsidP="00F0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233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(391)249-45-53</w:t>
      </w:r>
    </w:p>
    <w:p w:rsidR="00F015A1" w:rsidRPr="00A50233" w:rsidRDefault="00F015A1" w:rsidP="00F01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5A1" w:rsidRDefault="00F015A1" w:rsidP="00F0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Педагогического 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№`2 </w:t>
      </w:r>
    </w:p>
    <w:p w:rsidR="00F015A1" w:rsidRDefault="00F015A1" w:rsidP="00F015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5A1" w:rsidRPr="005F4341" w:rsidRDefault="00F015A1" w:rsidP="00F01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7  декабря  2015</w:t>
      </w:r>
    </w:p>
    <w:p w:rsidR="00F015A1" w:rsidRPr="00CA4187" w:rsidRDefault="00F015A1" w:rsidP="00F015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proofErr w:type="gramStart"/>
      <w:r w:rsidRPr="00CA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психолого-педагогических условий в ДОУ в соответствии с ФГОС ДО, обеспечивающих реализацию инклюзивного образования</w:t>
      </w:r>
      <w:r w:rsidRPr="00CA4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F015A1" w:rsidRPr="005F4341" w:rsidRDefault="00F015A1" w:rsidP="00F015A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43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A502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Совершенствовать условия ДОУ для реализации инклюзивной практики</w:t>
      </w:r>
    </w:p>
    <w:p w:rsidR="00F015A1" w:rsidRPr="00142909" w:rsidRDefault="00F015A1" w:rsidP="00F015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Присутствовали: 15</w:t>
      </w:r>
      <w:r w:rsidRPr="00142909">
        <w:rPr>
          <w:b/>
          <w:bCs/>
          <w:sz w:val="28"/>
          <w:szCs w:val="28"/>
        </w:rPr>
        <w:t xml:space="preserve"> человек</w:t>
      </w:r>
    </w:p>
    <w:p w:rsidR="00F015A1" w:rsidRPr="00142909" w:rsidRDefault="00F015A1" w:rsidP="00F015A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2909">
        <w:rPr>
          <w:b/>
          <w:bCs/>
          <w:sz w:val="28"/>
          <w:szCs w:val="28"/>
        </w:rPr>
        <w:t>Отсутствующие:</w:t>
      </w:r>
      <w:r w:rsidRPr="00142909">
        <w:rPr>
          <w:rStyle w:val="apple-converted-space"/>
          <w:b/>
          <w:bCs/>
          <w:sz w:val="28"/>
          <w:szCs w:val="28"/>
        </w:rPr>
        <w:t xml:space="preserve">  </w:t>
      </w:r>
    </w:p>
    <w:p w:rsidR="00F015A1" w:rsidRDefault="00F015A1" w:rsidP="00F015A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015A1" w:rsidRDefault="00F015A1" w:rsidP="00F01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7E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Повестка Педагогического совета</w:t>
      </w:r>
    </w:p>
    <w:p w:rsidR="00F015A1" w:rsidRDefault="00F015A1" w:rsidP="00F015A1">
      <w:pPr>
        <w:pStyle w:val="a3"/>
        <w:numPr>
          <w:ilvl w:val="0"/>
          <w:numId w:val="1"/>
        </w:numPr>
        <w:spacing w:after="0" w:line="240" w:lineRule="auto"/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инклюзивного образования в ДОУ</w:t>
      </w:r>
    </w:p>
    <w:p w:rsidR="00F015A1" w:rsidRDefault="00F015A1" w:rsidP="00F01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дошкольного инклюзивного образования</w:t>
      </w:r>
    </w:p>
    <w:p w:rsidR="00F015A1" w:rsidRPr="00421A2D" w:rsidRDefault="00F015A1" w:rsidP="00F015A1">
      <w:pPr>
        <w:pStyle w:val="a3"/>
        <w:numPr>
          <w:ilvl w:val="0"/>
          <w:numId w:val="1"/>
        </w:numPr>
        <w:spacing w:after="0" w:line="240" w:lineRule="auto"/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квалификация педагогов и специалистов, реализующих инклюзивный подход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5A1" w:rsidRPr="00CB79B2" w:rsidRDefault="00F015A1" w:rsidP="00F015A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F015A1" w:rsidRDefault="00F015A1" w:rsidP="00F015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015A1" w:rsidRDefault="00F015A1" w:rsidP="00F015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926952">
        <w:rPr>
          <w:rFonts w:ascii="Times New Roman" w:hAnsi="Times New Roman" w:cs="Times New Roman"/>
          <w:sz w:val="28"/>
          <w:szCs w:val="28"/>
        </w:rPr>
        <w:t>выступила, заведующий Н.Д. Кузьмина Стратегической целью</w:t>
      </w:r>
      <w:r w:rsidRPr="00DD7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602">
        <w:rPr>
          <w:rFonts w:ascii="Times New Roman" w:hAnsi="Times New Roman" w:cs="Times New Roman"/>
          <w:sz w:val="28"/>
          <w:szCs w:val="28"/>
        </w:rPr>
        <w:t xml:space="preserve">государственной политики  в области образования </w:t>
      </w:r>
      <w:r w:rsidRPr="00926952">
        <w:rPr>
          <w:rFonts w:ascii="Times New Roman" w:hAnsi="Times New Roman" w:cs="Times New Roman"/>
          <w:sz w:val="28"/>
          <w:szCs w:val="28"/>
        </w:rPr>
        <w:t xml:space="preserve">является повышение доступности качественного образования, </w:t>
      </w:r>
      <w:r w:rsidRPr="00DD7602">
        <w:rPr>
          <w:rFonts w:ascii="Times New Roman" w:hAnsi="Times New Roman" w:cs="Times New Roman"/>
          <w:sz w:val="28"/>
          <w:szCs w:val="28"/>
        </w:rPr>
        <w:t xml:space="preserve">соответствующего требованиям инновационного развития экономики, современным потребностям общества и каждого гражданина. </w:t>
      </w:r>
      <w:r w:rsidRPr="003915DA">
        <w:rPr>
          <w:rFonts w:ascii="Times New Roman" w:hAnsi="Times New Roman" w:cs="Times New Roman"/>
          <w:sz w:val="28"/>
          <w:szCs w:val="28"/>
        </w:rPr>
        <w:t>Образовательный процесс детского сада предусматривает как уход и заботу о детях, так и процессы воспитания и обучения знаниям,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важным жизненным навыкам, развитие личностных качеств и способностей детей, коррекцию их дефицитов в развитии. Включение детей с особыми образовательными потребностями в образовательный процесс ДОУ изменяет, прежде всего, установки взрослых на детей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у всех детей есть особенности, особые образовательные потребности не только у «особых».</w:t>
      </w:r>
      <w:r w:rsidRPr="003915DA">
        <w:rPr>
          <w:rFonts w:ascii="Arial" w:hAnsi="Arial" w:cs="Arial"/>
          <w:color w:val="444444"/>
          <w:sz w:val="18"/>
          <w:szCs w:val="1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Условия, которые есть на сегодняшний день, не достаточны для инклюзии: квалификация кадров, отсутствие нормативной базы, достаточно затратный процесс. Поэтому надо рассматривать современный этап как переходный и двигаться очень медленно, предусматривая каждый шаг, анализируя условия и подбирая средства для реализации инклюзивной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Предложила создавать условия для реализации инклюзивной практики.</w:t>
      </w:r>
    </w:p>
    <w:p w:rsidR="00F015A1" w:rsidRDefault="00F015A1" w:rsidP="00F0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CA4187">
        <w:rPr>
          <w:rFonts w:ascii="Times New Roman" w:eastAsia="Times New Roman" w:hAnsi="Times New Roman" w:cs="Times New Roman"/>
          <w:sz w:val="28"/>
          <w:szCs w:val="28"/>
          <w:lang w:eastAsia="ru-RU"/>
        </w:rPr>
        <w:t>- 15 человек, против - 0.</w:t>
      </w:r>
    </w:p>
    <w:p w:rsidR="00F015A1" w:rsidRDefault="00F015A1" w:rsidP="00F0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 второму вопросу </w:t>
      </w:r>
      <w:r w:rsidRPr="00926952">
        <w:rPr>
          <w:rFonts w:ascii="Times New Roman" w:hAnsi="Times New Roman" w:cs="Times New Roman"/>
          <w:sz w:val="28"/>
          <w:szCs w:val="28"/>
        </w:rPr>
        <w:t xml:space="preserve">выступила ст. воспитатель Т.В. </w:t>
      </w:r>
      <w:proofErr w:type="spellStart"/>
      <w:r w:rsidRPr="00926952">
        <w:rPr>
          <w:rFonts w:ascii="Times New Roman" w:hAnsi="Times New Roman" w:cs="Times New Roman"/>
          <w:sz w:val="28"/>
          <w:szCs w:val="28"/>
        </w:rPr>
        <w:t>Пацкевич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Познакомила  педагогический коллектив с принципами инклюзивного </w:t>
      </w:r>
      <w:bookmarkStart w:id="0" w:name="_GoBack"/>
      <w:bookmarkEnd w:id="0"/>
    </w:p>
    <w:p w:rsidR="004F6D77" w:rsidRPr="003915DA" w:rsidRDefault="004F6D77" w:rsidP="004F6D77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</w:t>
      </w:r>
      <w:r w:rsidRPr="003915DA">
        <w:rPr>
          <w:rFonts w:ascii="Times New Roman" w:hAnsi="Times New Roman" w:cs="Times New Roman"/>
          <w:sz w:val="28"/>
          <w:szCs w:val="28"/>
        </w:rPr>
        <w:t>Принцип индивидуального подхода предполагает выбор форм,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методов и средств обучения и воспитания с учетом индивидуальных</w:t>
      </w:r>
    </w:p>
    <w:p w:rsidR="004F6D77" w:rsidRDefault="004F6D77" w:rsidP="004F6D77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 w:rsidRPr="003915DA">
        <w:rPr>
          <w:rFonts w:ascii="Times New Roman" w:hAnsi="Times New Roman" w:cs="Times New Roman"/>
          <w:sz w:val="28"/>
          <w:szCs w:val="28"/>
        </w:rPr>
        <w:t xml:space="preserve">образовательных потребностей каждого из детей группы.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ребенка. </w:t>
      </w:r>
    </w:p>
    <w:p w:rsidR="004F6D77" w:rsidRPr="00AB7F78" w:rsidRDefault="004F6D77" w:rsidP="004F6D77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5DA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подход предполагает не только внешнее внимание к нуждам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но предоставляет самому ребенку возможности реализовывать свою индивидуальность.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Принцип поддержки самостоятельной активности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Важным условием успешности инклюзивного образования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обеспечение условий для самостоятельной активности ребенка. Реализация этого принципа решает задачу формирования социально активной личности. Личности, которая является субъектом своего развития и социально значимой деятельности. Когда активность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целиком на стороне взрослых, которые заботятся о ребенке, считая,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что его особенности не позволяют ему реализовывать свои возможности, формируется «выученная беспомощность», феномен, когда ребенок ожидает внешней инициативы, сам оставаясь пассивным. То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может произойти с родителями детей с ОВЗ. Родители могут ожидать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помощи или активно добиваться льгот от государства, игнорируя собственные возможности для участия в социальной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Принцип активного включения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всех его участников предполагает создание условий для понимания и принятия друг друга с целью достижения плодотворного взаимодействия на гуманистической основе. Инклюзия – это активное включение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 для создания инклюзивного сообщества как модели реального социума.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15DA">
        <w:rPr>
          <w:rFonts w:ascii="Times New Roman" w:hAnsi="Times New Roman" w:cs="Times New Roman"/>
          <w:sz w:val="28"/>
          <w:szCs w:val="28"/>
        </w:rPr>
        <w:t>Принцип партнерского взаимодействия с семьей.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915DA">
        <w:rPr>
          <w:rFonts w:ascii="Times New Roman" w:hAnsi="Times New Roman" w:cs="Times New Roman"/>
          <w:sz w:val="28"/>
          <w:szCs w:val="28"/>
        </w:rPr>
        <w:t>Усилия педагогов будут эффективными, только если они поддержаны родителями,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5DA">
        <w:rPr>
          <w:rFonts w:ascii="Times New Roman" w:hAnsi="Times New Roman" w:cs="Times New Roman"/>
          <w:sz w:val="28"/>
          <w:szCs w:val="28"/>
        </w:rPr>
        <w:t>понятны им и соответствуют потребностям семьи. Задача специалиста – 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  <w:r>
        <w:rPr>
          <w:rFonts w:ascii="Times New Roman" w:hAnsi="Times New Roman" w:cs="Times New Roman"/>
          <w:sz w:val="28"/>
          <w:szCs w:val="28"/>
        </w:rPr>
        <w:t xml:space="preserve"> Секретарь  предложила учитывать принципы инклюзивного образования, выстраивать партнерские отношения с родителями.                         </w:t>
      </w:r>
      <w:r w:rsidRPr="00391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 человек, против – 0.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Pr="00926952">
        <w:rPr>
          <w:rFonts w:ascii="Times New Roman" w:hAnsi="Times New Roman" w:cs="Times New Roman"/>
          <w:sz w:val="28"/>
          <w:szCs w:val="28"/>
        </w:rPr>
        <w:t xml:space="preserve">выступила ст.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познакомила педагогов с требованиями к квалификации педагогов.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квалификация педагогов и специалистов, реализующих </w:t>
      </w: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инклюзивный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воспитателям и специалистам, работающим в инклюзивной группе: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-Знают теории развития детей, владеют разнообразными методами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-Используют свои знания о развитии детей, а также свои взаимоотношения с детьми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семьями для того, чтобы понять и оценить многообразие детей в каждой д/</w:t>
      </w:r>
      <w:proofErr w:type="gramStart"/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и учесть уникальные потребности и потенциальные возможности каждого ребенка.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-Обеспечивают обучение и воспитание и модифицируют его таким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чтобы удовлетворять различные потребности детей.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-Способствуют развитию положительной самооценки детей.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-Разговаривают с детьми дружелюбно, вежливо и уважительно, обращаясь к ним по именам.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-Знают сильные стороны личности каждого ребенка и его достижения на протяжении времени; ежедневно выявляют индивидуальные навыки и достижения каждого ребенка и хвалят его за это, заботясь о том, чтобы получили признание достижения каждого ребенка.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-Поддерживают позитивное взаимодействие с родителями.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-Сообщают семьям о достижениях их детей (например, в письмах,</w:t>
      </w:r>
      <w:proofErr w:type="gramEnd"/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и т.п.).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 способствуют индивидуальному росту в соответствии </w:t>
      </w:r>
      <w:proofErr w:type="gramStart"/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 темпом развития каждого ребенка.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детям обращаются с равным уважением и вниманием.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-Предоставляют детям равные возможности принимать участие </w:t>
      </w:r>
      <w:proofErr w:type="gramStart"/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видах занятий.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детям возможность выбора вида активности и время для самостоятельной работы в группах. Направляют и стимулируют процесс саморегулирования у детей, предоставляя им материалы,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для выбора и планирования их собственных занятий.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-Способствуют тому, чтобы дети были вовлечены в организацию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праздников, выставок, спортивных состязаний, экскурсий, выпуска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и других занятий.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-Создают для детей условия безопасности: через организацию четкого ритма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распорядка дня, недели, месяца, года, создание и исполнение ритуалов группы.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-Стимулируют атмосферу взаимной заботы и помощи.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-Демонстрируют и формируют отношение сочувствия и позитивные способы общения, 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в процессе разрешения проблем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конфликтов.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-Вовлекают детей в процесс выработки ясных и понятных требований и правил к поведению.</w:t>
      </w:r>
    </w:p>
    <w:p w:rsidR="004F6D77" w:rsidRPr="008A6EDD" w:rsidRDefault="004F6D77" w:rsidP="004F6D77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DD">
        <w:rPr>
          <w:rFonts w:ascii="Times New Roman" w:eastAsia="Times New Roman" w:hAnsi="Times New Roman" w:cs="Times New Roman"/>
          <w:sz w:val="28"/>
          <w:szCs w:val="28"/>
          <w:lang w:eastAsia="ru-RU"/>
        </w:rPr>
        <w:t>-Ясно формулируют свои ожидания от детей.</w:t>
      </w:r>
    </w:p>
    <w:p w:rsidR="0026468F" w:rsidRDefault="004F6D77">
      <w:r>
        <w:rPr>
          <w:noProof/>
          <w:lang w:eastAsia="ru-RU"/>
        </w:rPr>
        <w:lastRenderedPageBreak/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035A"/>
    <w:multiLevelType w:val="hybridMultilevel"/>
    <w:tmpl w:val="C7C2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C4"/>
    <w:rsid w:val="00173FC4"/>
    <w:rsid w:val="0026468F"/>
    <w:rsid w:val="004F6D77"/>
    <w:rsid w:val="00F0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77"/>
    <w:pPr>
      <w:ind w:left="720"/>
      <w:contextualSpacing/>
    </w:pPr>
  </w:style>
  <w:style w:type="paragraph" w:styleId="a4">
    <w:name w:val="Normal (Web)"/>
    <w:basedOn w:val="a"/>
    <w:rsid w:val="004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D77"/>
  </w:style>
  <w:style w:type="character" w:customStyle="1" w:styleId="c8">
    <w:name w:val="c8"/>
    <w:basedOn w:val="a0"/>
    <w:rsid w:val="004F6D77"/>
  </w:style>
  <w:style w:type="paragraph" w:styleId="a5">
    <w:name w:val="Balloon Text"/>
    <w:basedOn w:val="a"/>
    <w:link w:val="a6"/>
    <w:uiPriority w:val="99"/>
    <w:semiHidden/>
    <w:unhideWhenUsed/>
    <w:rsid w:val="004F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77"/>
    <w:pPr>
      <w:ind w:left="720"/>
      <w:contextualSpacing/>
    </w:pPr>
  </w:style>
  <w:style w:type="paragraph" w:styleId="a4">
    <w:name w:val="Normal (Web)"/>
    <w:basedOn w:val="a"/>
    <w:rsid w:val="004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D77"/>
  </w:style>
  <w:style w:type="character" w:customStyle="1" w:styleId="c8">
    <w:name w:val="c8"/>
    <w:basedOn w:val="a0"/>
    <w:rsid w:val="004F6D77"/>
  </w:style>
  <w:style w:type="paragraph" w:styleId="a5">
    <w:name w:val="Balloon Text"/>
    <w:basedOn w:val="a"/>
    <w:link w:val="a6"/>
    <w:uiPriority w:val="99"/>
    <w:semiHidden/>
    <w:unhideWhenUsed/>
    <w:rsid w:val="004F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3</cp:revision>
  <dcterms:created xsi:type="dcterms:W3CDTF">2017-03-01T02:28:00Z</dcterms:created>
  <dcterms:modified xsi:type="dcterms:W3CDTF">2017-03-01T02:32:00Z</dcterms:modified>
</cp:coreProperties>
</file>