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05" w:rsidRPr="00CE6B99" w:rsidRDefault="00334005" w:rsidP="0033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B99">
        <w:rPr>
          <w:rFonts w:ascii="Times New Roman" w:eastAsia="Times New Roman" w:hAnsi="Times New Roman" w:cs="Times New Roman"/>
          <w:sz w:val="16"/>
          <w:szCs w:val="16"/>
        </w:rPr>
        <w:t>ТЕРРИТОРИАЛЬНЫЙ ОТДЕЛ ГЛАВНОГО УПРАВЛЕНИЯ ОБРАЗОВАНИЯ АДМИНИСТРАЦИИ ГОРОДА</w:t>
      </w:r>
    </w:p>
    <w:p w:rsidR="00334005" w:rsidRPr="00CE6B99" w:rsidRDefault="00334005" w:rsidP="0033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6B99">
        <w:rPr>
          <w:rFonts w:ascii="Times New Roman" w:eastAsia="Times New Roman" w:hAnsi="Times New Roman" w:cs="Times New Roman"/>
          <w:b/>
          <w:sz w:val="16"/>
          <w:szCs w:val="16"/>
        </w:rPr>
        <w:t>ПО ОКТЯБРЬСКОМУ РАЙОНУ ГОРОДА</w:t>
      </w:r>
    </w:p>
    <w:p w:rsidR="00334005" w:rsidRPr="00CE6B99" w:rsidRDefault="00334005" w:rsidP="0033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6B99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 « ДЕТСКИЙ САД №310</w:t>
      </w:r>
      <w:r w:rsidRPr="00CE6B99">
        <w:rPr>
          <w:rFonts w:ascii="Times New Roman" w:eastAsia="Times New Roman" w:hAnsi="Times New Roman" w:cs="Times New Roman"/>
          <w:b/>
          <w:bCs/>
          <w:sz w:val="16"/>
          <w:szCs w:val="16"/>
        </w:rPr>
        <w:t>ОБЩЕРАЗВИВАЮЩЕГО ВИДА С ПРИОРИТЕТНЫМ ОСУЩЕСТВЛЕНИЕМ ДЕЯТЕЛЬНОСТИ ПО ПОЗНАВАТЕЛЬНО_РЕЧЕВОМУ НАПРАВЛЕНИЮ РАЗВИТИЯ ДЕТЕЙ</w:t>
      </w:r>
      <w:r w:rsidRPr="00CE6B99">
        <w:rPr>
          <w:rFonts w:ascii="Times New Roman" w:eastAsia="Times New Roman" w:hAnsi="Times New Roman" w:cs="Times New Roman"/>
          <w:b/>
          <w:sz w:val="16"/>
          <w:szCs w:val="16"/>
        </w:rPr>
        <w:t>»</w:t>
      </w:r>
    </w:p>
    <w:p w:rsidR="00334005" w:rsidRPr="00CE6B99" w:rsidRDefault="00334005" w:rsidP="0033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smartTag w:uri="urn:schemas-microsoft-com:office:smarttags" w:element="metricconverter">
        <w:smartTagPr>
          <w:attr w:name="ProductID" w:val="660036 г"/>
        </w:smartTagPr>
        <w:r w:rsidRPr="00CE6B99">
          <w:rPr>
            <w:rFonts w:ascii="Times New Roman" w:eastAsia="Times New Roman" w:hAnsi="Times New Roman" w:cs="Times New Roman"/>
            <w:sz w:val="16"/>
            <w:szCs w:val="16"/>
          </w:rPr>
          <w:t>660036 г</w:t>
        </w:r>
      </w:smartTag>
      <w:r w:rsidRPr="00CE6B99">
        <w:rPr>
          <w:rFonts w:ascii="Times New Roman" w:eastAsia="Times New Roman" w:hAnsi="Times New Roman" w:cs="Times New Roman"/>
          <w:sz w:val="16"/>
          <w:szCs w:val="16"/>
        </w:rPr>
        <w:t>. КРАСНОЯРСК, АКАДЕМГОРОДОК, 7</w:t>
      </w:r>
      <w:proofErr w:type="gramStart"/>
      <w:r w:rsidRPr="00CE6B99">
        <w:rPr>
          <w:rFonts w:ascii="Times New Roman" w:eastAsia="Times New Roman" w:hAnsi="Times New Roman" w:cs="Times New Roman"/>
          <w:sz w:val="16"/>
          <w:szCs w:val="16"/>
        </w:rPr>
        <w:t xml:space="preserve"> Б</w:t>
      </w:r>
      <w:proofErr w:type="gramEnd"/>
    </w:p>
    <w:p w:rsidR="00334005" w:rsidRPr="00CE6B99" w:rsidRDefault="00334005" w:rsidP="0033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B9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(391)249-45-53</w:t>
      </w:r>
    </w:p>
    <w:p w:rsidR="00334005" w:rsidRPr="00CE6B99" w:rsidRDefault="00334005" w:rsidP="0033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005" w:rsidRPr="00CE6B99" w:rsidRDefault="00334005" w:rsidP="0033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Педагогического совета №`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334005" w:rsidRPr="00CE6B99" w:rsidRDefault="00334005" w:rsidP="00334005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6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№310</w:t>
      </w:r>
    </w:p>
    <w:p w:rsidR="00334005" w:rsidRPr="00CE6B99" w:rsidRDefault="00334005" w:rsidP="003340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005" w:rsidRPr="003229FF" w:rsidRDefault="00334005" w:rsidP="00334005">
      <w:pPr>
        <w:spacing w:before="75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19.05.2015 года:</w:t>
      </w:r>
    </w:p>
    <w:p w:rsidR="00334005" w:rsidRPr="00F52484" w:rsidRDefault="00334005" w:rsidP="003340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</w:t>
      </w:r>
      <w:r w:rsidRPr="00F52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годового плана, итоги  работы за 2014-2015г.</w:t>
      </w:r>
    </w:p>
    <w:p w:rsidR="00334005" w:rsidRPr="003229FF" w:rsidRDefault="00334005" w:rsidP="003340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24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 педагогической деятельности за 2014-2015 учебный год</w:t>
      </w:r>
    </w:p>
    <w:p w:rsidR="00334005" w:rsidRPr="00211DD8" w:rsidRDefault="00334005" w:rsidP="0033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 13</w:t>
      </w:r>
      <w:r w:rsidRPr="00211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</w:p>
    <w:p w:rsidR="00334005" w:rsidRPr="00211DD8" w:rsidRDefault="00334005" w:rsidP="0033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Отсутствующие: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человек</w:t>
      </w:r>
    </w:p>
    <w:p w:rsidR="00334005" w:rsidRPr="00211DD8" w:rsidRDefault="00334005" w:rsidP="0033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p w:rsidR="00334005" w:rsidRPr="00211DD8" w:rsidRDefault="00334005" w:rsidP="0033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Повестка Педагогического совета</w:t>
      </w:r>
    </w:p>
    <w:p w:rsidR="00334005" w:rsidRPr="00582D72" w:rsidRDefault="00334005" w:rsidP="0033400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1) Анализ работы ДОУ за  2014- 2015</w:t>
      </w:r>
      <w:r w:rsidRPr="00582D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учебный год,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выполнение </w:t>
      </w:r>
      <w:r w:rsidRPr="00582D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  годового плана;</w:t>
      </w:r>
    </w:p>
    <w:p w:rsidR="00334005" w:rsidRPr="00582D72" w:rsidRDefault="00334005" w:rsidP="0033400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2D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2) Анализ мониторинга достижения детьми планируемых результатов освоения ОП;</w:t>
      </w:r>
    </w:p>
    <w:p w:rsidR="00334005" w:rsidRPr="00582D72" w:rsidRDefault="00334005" w:rsidP="0033400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2D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3)Отчет по уровню готовности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выпускников 2014- 2015</w:t>
      </w:r>
      <w:r w:rsidRPr="00582D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82D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уч.г</w:t>
      </w:r>
      <w:proofErr w:type="spellEnd"/>
      <w:r w:rsidRPr="00582D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к школе;</w:t>
      </w:r>
    </w:p>
    <w:p w:rsidR="00334005" w:rsidRPr="00582D72" w:rsidRDefault="00334005" w:rsidP="0033400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2D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4)Творческие  отчеты  воспитателей по итогам работы по проектной деятельности;</w:t>
      </w:r>
    </w:p>
    <w:p w:rsidR="00334005" w:rsidRPr="006D0832" w:rsidRDefault="00334005" w:rsidP="003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5) Основные задачи на 2014-2015</w:t>
      </w:r>
      <w:r w:rsidRPr="006D08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D0832">
        <w:rPr>
          <w:rFonts w:ascii="Times New Roman" w:hAnsi="Times New Roman" w:cs="Times New Roman"/>
          <w:sz w:val="28"/>
          <w:szCs w:val="28"/>
        </w:rPr>
        <w:t xml:space="preserve">нализ работы ДОУ; </w:t>
      </w:r>
    </w:p>
    <w:p w:rsidR="00334005" w:rsidRPr="00211DD8" w:rsidRDefault="00334005" w:rsidP="003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32">
        <w:rPr>
          <w:rFonts w:ascii="Times New Roman" w:hAnsi="Times New Roman" w:cs="Times New Roman"/>
          <w:sz w:val="28"/>
          <w:szCs w:val="28"/>
        </w:rPr>
        <w:t xml:space="preserve">6) План летней оздоровительной работы </w:t>
      </w:r>
      <w:r w:rsidRPr="00211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4005" w:rsidRPr="00211DD8" w:rsidRDefault="00334005" w:rsidP="0033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 слушали</w:t>
      </w:r>
      <w:r w:rsidRPr="0021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11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старшего воспитателя </w:t>
      </w:r>
      <w:proofErr w:type="spellStart"/>
      <w:r w:rsidRPr="00211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Пацкевич</w:t>
      </w:r>
      <w:proofErr w:type="spellEnd"/>
      <w:r w:rsidRPr="00211D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Т.В. - </w:t>
      </w:r>
    </w:p>
    <w:p w:rsidR="00334005" w:rsidRPr="00211DD8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Это год был насыщенным, интересным и продуктивным во всех его проявлениях. Активно велась работа по реализации проектной деятельности, все вы разрабатывали и реализовывали  свои проекты. Показывали по ним открытые мероприятия и смотрели их </w:t>
      </w:r>
      <w:proofErr w:type="gramStart"/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друг</w:t>
      </w:r>
      <w:proofErr w:type="gramEnd"/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 друга повышая свое профессиональное мастерство и в ходе таких мероприятий делились  опытом. Вели работу по профессиональному росту педагогов через оформление ваших  портфолио и прохождение курсов ПК на базе разных учреждений. Показывали высокий уровень мастерства за счет участия в различных конкурсах и мероприятия на различных уровнях. Большое спасибо за сотрудничество и продуктивную работу.</w:t>
      </w:r>
    </w:p>
    <w:p w:rsidR="00334005" w:rsidRPr="00211DD8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Цели и задачи образовательного учреждения определены на основе анализа результатов предшествующей педагогической деятельности, потребностей родителей, социума.</w:t>
      </w:r>
    </w:p>
    <w:p w:rsidR="00334005" w:rsidRPr="00211DD8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 всесторонне развитие личности ребенка с учетом его физических и психических особенностей, индивидуальных возможностей, интересов и способностей, готовности к обучению в школе.</w:t>
      </w:r>
    </w:p>
    <w:p w:rsidR="00334005" w:rsidRPr="00211DD8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  С вступлением в силу федерального закона «Об образовании в Российской Федерации»  и утверждением  федерального государственного стандарта  дошкольного образования были определены следующие задачи годового плана.</w:t>
      </w:r>
    </w:p>
    <w:p w:rsidR="00334005" w:rsidRDefault="00334005" w:rsidP="0033400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Задачи:</w:t>
      </w:r>
      <w:r w:rsidRPr="00211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4005" w:rsidRPr="00F52484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D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52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Реализация требований ФГОС к организации детской деятельности, развитие игровой деятельности как ведущей деятельности детей дошкольного возраста. </w:t>
      </w:r>
    </w:p>
    <w:p w:rsidR="00334005" w:rsidRPr="00F52484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52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 Повышение уровня физической подготовленности и снижение   заболеваемости детей через создание оптимального двигательного режима и обогащение спектра оздоровительных и закаливающих мероприятий.</w:t>
      </w:r>
      <w:r w:rsidRPr="007D13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334005" w:rsidRPr="00F52484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52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3.Создание оптимальных условий для эффективного </w:t>
      </w:r>
      <w:proofErr w:type="gramStart"/>
      <w:r w:rsidRPr="00F52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социального-партнерства</w:t>
      </w:r>
      <w:proofErr w:type="gramEnd"/>
      <w:r w:rsidRPr="00F52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семьей с целью обеспечения психолого-педагогической поддержки и повышения компетентности родителей в вопросах развития и образования, охраны и укрепления здоровья детей</w:t>
      </w:r>
    </w:p>
    <w:p w:rsidR="00334005" w:rsidRPr="00211DD8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Для решения поставленных задач в МБДОУ проводилась систематическая и планомерная работа.</w:t>
      </w:r>
    </w:p>
    <w:p w:rsidR="00334005" w:rsidRPr="00211DD8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Включение мероприятий по внедрению ФГОС в годовой план</w:t>
      </w:r>
    </w:p>
    <w:p w:rsidR="00334005" w:rsidRPr="00211DD8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обучение педагогов МБДОУ на курсах повышения квалификации по проблемам внедрения и реализации ФГОС дошкольного образования;</w:t>
      </w:r>
    </w:p>
    <w:p w:rsidR="00334005" w:rsidRDefault="00334005" w:rsidP="003340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участие в районных методических объединениях по вопросам  введения ФГОС </w:t>
      </w:r>
      <w:proofErr w:type="gramStart"/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</w:t>
      </w:r>
      <w:proofErr w:type="gramEnd"/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частие</w:t>
      </w:r>
      <w:proofErr w:type="gramEnd"/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педагогов в различных научно-практических конференциях и семинарах посвященных ФГОС ДО;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информирование общественности, родителей о ходе внедрения ФГОС дошкольного образования  в МБДОУ  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официальном сайте учреждения. Проведение родительской конференции по теме</w:t>
      </w: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7D1324">
        <w:rPr>
          <w:rFonts w:ascii="Times New Roman" w:hAnsi="Times New Roman" w:cs="Times New Roman"/>
          <w:color w:val="000000"/>
          <w:sz w:val="28"/>
          <w:szCs w:val="28"/>
        </w:rPr>
        <w:t>Повышение уровня физической подготовленности и снижение   заболеваемости детей через создание оптимального двигательного режима и обогащение спектра оздоровительных и закаливающих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334005" w:rsidRPr="00211DD8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педагогов по вопросам годового плана.</w:t>
      </w: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</w:p>
    <w:p w:rsidR="00334005" w:rsidRPr="00211DD8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В течение учебного  года эти задачи успешно реализовывались.</w:t>
      </w:r>
    </w:p>
    <w:p w:rsidR="00334005" w:rsidRPr="00211DD8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Аттестационные мероприятия содействовали </w:t>
      </w:r>
    </w:p>
    <w:p w:rsidR="00334005" w:rsidRPr="00211DD8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профессиональному росту педагогов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 </w:t>
      </w:r>
      <w:r w:rsidRPr="00211D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этом году у нас аттестовалось 5 педагогов.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Председатель предложила признать работу коллектива по реализации задач годового плана удовлетворительной.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4005" w:rsidRPr="00211DD8" w:rsidTr="00634501">
        <w:tc>
          <w:tcPr>
            <w:tcW w:w="2392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34005" w:rsidRPr="00211DD8" w:rsidTr="00634501">
        <w:tc>
          <w:tcPr>
            <w:tcW w:w="2392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4005" w:rsidRPr="00211DD8" w:rsidTr="00634501">
        <w:tc>
          <w:tcPr>
            <w:tcW w:w="2392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Муз</w:t>
            </w:r>
            <w:proofErr w:type="gramStart"/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ук.</w:t>
            </w: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4005" w:rsidRPr="00211DD8" w:rsidTr="00634501">
        <w:tc>
          <w:tcPr>
            <w:tcW w:w="2392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34005" w:rsidRPr="00211DD8" w:rsidRDefault="00334005" w:rsidP="006345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11D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человек</w:t>
            </w:r>
          </w:p>
        </w:tc>
      </w:tr>
    </w:tbl>
    <w:p w:rsidR="00334005" w:rsidRDefault="00334005" w:rsidP="0033400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142909">
        <w:rPr>
          <w:sz w:val="28"/>
          <w:szCs w:val="28"/>
        </w:rPr>
        <w:t xml:space="preserve">За </w:t>
      </w:r>
      <w:r>
        <w:rPr>
          <w:sz w:val="28"/>
          <w:szCs w:val="28"/>
        </w:rPr>
        <w:t>- 13</w:t>
      </w:r>
      <w:r w:rsidRPr="00142909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к, против - 0.</w:t>
      </w:r>
    </w:p>
    <w:p w:rsidR="00334005" w:rsidRPr="002123BB" w:rsidRDefault="00334005" w:rsidP="0033400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признать работу удовлетворительной единогласно.</w:t>
      </w:r>
    </w:p>
    <w:p w:rsidR="00334005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4B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второму вопросу</w:t>
      </w:r>
      <w:r w:rsidRPr="00B94B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выступили воспитатели всех возрастных групп. В группах  велась работа по реализации ОП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B94B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доклада пе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дагогов на основе мониторинга о</w:t>
      </w:r>
      <w:r w:rsidRPr="00B94B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своение ОП по 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бразовательным областям известно, что освоение ОП удовлетворительно.</w:t>
      </w:r>
      <w:r w:rsidRPr="002123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Председатель предложила признать работу коллектива по реализации ОП удовлетворительной.</w:t>
      </w:r>
    </w:p>
    <w:p w:rsidR="00334005" w:rsidRPr="002123BB" w:rsidRDefault="00334005" w:rsidP="0033400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За - 13</w:t>
      </w:r>
      <w:r w:rsidRPr="002123BB">
        <w:rPr>
          <w:rFonts w:ascii="Times New Roman" w:hAnsi="Times New Roman" w:cs="Times New Roman"/>
          <w:sz w:val="28"/>
          <w:szCs w:val="28"/>
        </w:rPr>
        <w:t xml:space="preserve"> человек, против - 0.</w:t>
      </w:r>
    </w:p>
    <w:p w:rsidR="00334005" w:rsidRPr="002123BB" w:rsidRDefault="00334005" w:rsidP="0033400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признать работу удовлетворительной единогласно.</w:t>
      </w:r>
    </w:p>
    <w:p w:rsidR="00334005" w:rsidRDefault="00334005" w:rsidP="00334005">
      <w:pPr>
        <w:rPr>
          <w:rFonts w:ascii="Times New Roman" w:hAnsi="Times New Roman" w:cs="Times New Roman"/>
          <w:sz w:val="28"/>
          <w:szCs w:val="28"/>
        </w:rPr>
      </w:pPr>
      <w:r w:rsidRPr="00060A51">
        <w:rPr>
          <w:rFonts w:ascii="Times New Roman" w:hAnsi="Times New Roman" w:cs="Times New Roman"/>
          <w:sz w:val="28"/>
          <w:szCs w:val="28"/>
        </w:rPr>
        <w:t xml:space="preserve"> </w:t>
      </w:r>
      <w:r w:rsidRPr="00060A51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B94B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123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выступила психолог из доклада Снежаны Сергеевны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следует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что на основе психолого педагогической диагностики  96</w:t>
      </w:r>
      <w:r w:rsidRPr="002123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 выпускников готовы к обучению в школе.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Председатель предложила признать работу коллектива по реализации ОП и подготовке воспитанников к школе удовлетворительной.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 - 13</w:t>
      </w:r>
      <w:r w:rsidRPr="002123BB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к, против –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60A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A51">
        <w:rPr>
          <w:rFonts w:ascii="Times New Roman" w:hAnsi="Times New Roman" w:cs="Times New Roman"/>
          <w:sz w:val="28"/>
          <w:szCs w:val="28"/>
        </w:rPr>
        <w:t>остановили: признать работу удовлетворительной единогласно.</w:t>
      </w:r>
    </w:p>
    <w:p w:rsidR="00334005" w:rsidRPr="0037279D" w:rsidRDefault="00334005" w:rsidP="0033400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B1467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выступили воспитатели: ознакомили педагогический коллектив с работой в рамках проектов. Представили отчеты по работе в рамках проектной деятельности. Все воспитатели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реализовывали проекты.</w:t>
      </w:r>
      <w:r w:rsidRPr="003727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Председатель предложила признать работу коллектива по проектной деятельности удовлетворительной.                       </w:t>
      </w:r>
      <w:r>
        <w:rPr>
          <w:rFonts w:ascii="Times New Roman" w:hAnsi="Times New Roman" w:cs="Times New Roman"/>
          <w:sz w:val="28"/>
          <w:szCs w:val="28"/>
        </w:rPr>
        <w:t>За - 13</w:t>
      </w:r>
      <w:r w:rsidRPr="002123BB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к, против –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60A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A51">
        <w:rPr>
          <w:rFonts w:ascii="Times New Roman" w:hAnsi="Times New Roman" w:cs="Times New Roman"/>
          <w:sz w:val="28"/>
          <w:szCs w:val="28"/>
        </w:rPr>
        <w:t>остановили: признать работу удовлетворительной единогласно.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3727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пятому вопросу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слушали заведующую</w:t>
      </w:r>
      <w:r w:rsidRPr="003727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Кузьмину Н.Д.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727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познакомила педагогов с проектом годового плана </w:t>
      </w:r>
      <w:proofErr w:type="spellStart"/>
      <w:r w:rsidRPr="003727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-образовательной работы на 2015-2016 </w:t>
      </w:r>
      <w:r w:rsidRPr="003727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учебный год.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r w:rsidRPr="003727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ачитала годовые задачи и рассказала о тех основных направлениях, по которым будет работать коллектив в следующем учебном году. Педагоги единогласно проголосовали за утверждени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 проекта годового плана на 2015-2016</w:t>
      </w:r>
      <w:r w:rsidRPr="003727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учебный год.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 - 13</w:t>
      </w:r>
      <w:r w:rsidRPr="002123BB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к, против –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60A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A51">
        <w:rPr>
          <w:rFonts w:ascii="Times New Roman" w:hAnsi="Times New Roman" w:cs="Times New Roman"/>
          <w:sz w:val="28"/>
          <w:szCs w:val="28"/>
        </w:rPr>
        <w:t xml:space="preserve">остановили: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06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годового  плана е</w:t>
      </w:r>
      <w:r w:rsidRPr="00060A51">
        <w:rPr>
          <w:rFonts w:ascii="Times New Roman" w:hAnsi="Times New Roman" w:cs="Times New Roman"/>
          <w:sz w:val="28"/>
          <w:szCs w:val="28"/>
        </w:rPr>
        <w:t>диногласно.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7279D">
        <w:rPr>
          <w:rFonts w:ascii="Times New Roman" w:hAnsi="Times New Roman" w:cs="Times New Roman"/>
          <w:b/>
          <w:sz w:val="28"/>
          <w:szCs w:val="28"/>
        </w:rPr>
        <w:t>По шестому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старшего воспитателя:</w:t>
      </w:r>
      <w:r w:rsidRPr="003727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зачитала педагогам план летней оздоровительной работы, составленный совместно с медицинским персоналом. Все педагоги проголосовали за утверждение плана единогласно.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 - 13</w:t>
      </w:r>
      <w:r w:rsidRPr="002123BB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к, против –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60A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A51">
        <w:rPr>
          <w:rFonts w:ascii="Times New Roman" w:hAnsi="Times New Roman" w:cs="Times New Roman"/>
          <w:sz w:val="28"/>
          <w:szCs w:val="28"/>
        </w:rPr>
        <w:t xml:space="preserve">остановили: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06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летней оздоровительной работы  е</w:t>
      </w:r>
      <w:r w:rsidRPr="00060A51">
        <w:rPr>
          <w:rFonts w:ascii="Times New Roman" w:hAnsi="Times New Roman" w:cs="Times New Roman"/>
          <w:sz w:val="28"/>
          <w:szCs w:val="28"/>
        </w:rPr>
        <w:t>диногласно.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827BF" w:rsidRDefault="00334005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686675"/>
            <wp:effectExtent l="0" t="0" r="9525" b="9525"/>
            <wp:docPr id="1" name="Рисунок 1" descr="C:\Users\DOU310\Desktop\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6558"/>
    <w:multiLevelType w:val="hybridMultilevel"/>
    <w:tmpl w:val="EADE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08"/>
    <w:rsid w:val="00334005"/>
    <w:rsid w:val="004827BF"/>
    <w:rsid w:val="00B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05"/>
    <w:pPr>
      <w:ind w:left="720"/>
      <w:contextualSpacing/>
    </w:pPr>
  </w:style>
  <w:style w:type="table" w:styleId="a4">
    <w:name w:val="Table Grid"/>
    <w:basedOn w:val="a1"/>
    <w:uiPriority w:val="59"/>
    <w:rsid w:val="0033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3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05"/>
    <w:pPr>
      <w:ind w:left="720"/>
      <w:contextualSpacing/>
    </w:pPr>
  </w:style>
  <w:style w:type="table" w:styleId="a4">
    <w:name w:val="Table Grid"/>
    <w:basedOn w:val="a1"/>
    <w:uiPriority w:val="59"/>
    <w:rsid w:val="0033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3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DOU310</dc:creator>
  <cp:keywords/>
  <dc:description/>
  <cp:lastModifiedBy>DOU310</cp:lastModifiedBy>
  <cp:revision>3</cp:revision>
  <dcterms:created xsi:type="dcterms:W3CDTF">2017-03-01T02:51:00Z</dcterms:created>
  <dcterms:modified xsi:type="dcterms:W3CDTF">2017-03-01T02:55:00Z</dcterms:modified>
</cp:coreProperties>
</file>