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D" w:rsidRDefault="00400B7E">
      <w:pPr>
        <w:pStyle w:val="a5"/>
        <w:framePr w:w="9350" w:h="184" w:hRule="exact" w:wrap="none" w:vAnchor="page" w:hAnchor="page" w:x="1984" w:y="342"/>
        <w:shd w:val="clear" w:color="auto" w:fill="auto"/>
        <w:spacing w:line="150" w:lineRule="exact"/>
        <w:ind w:right="200"/>
      </w:pPr>
      <w:r>
        <w:t>V</w:t>
      </w:r>
    </w:p>
    <w:p w:rsidR="0080765D" w:rsidRDefault="00400B7E">
      <w:pPr>
        <w:pStyle w:val="30"/>
        <w:framePr w:w="9408" w:h="2663" w:hRule="exact" w:wrap="none" w:vAnchor="page" w:hAnchor="page" w:x="1955" w:y="346"/>
        <w:shd w:val="clear" w:color="auto" w:fill="auto"/>
      </w:pPr>
      <w:r>
        <w:t>МУНИЦИПАЛЬНОЕ БЮДЖЕТНОЕ ДОШКОЛЬНОЕ</w:t>
      </w:r>
      <w:r>
        <w:br/>
        <w:t>ОБРАЗОВАТЕЛЬНОЕ УЧРЕЖДЕНИЕ</w:t>
      </w:r>
    </w:p>
    <w:p w:rsidR="0080765D" w:rsidRDefault="00400B7E">
      <w:pPr>
        <w:pStyle w:val="30"/>
        <w:framePr w:w="9408" w:h="2663" w:hRule="exact" w:wrap="none" w:vAnchor="page" w:hAnchor="page" w:x="1955" w:y="346"/>
        <w:shd w:val="clear" w:color="auto" w:fill="auto"/>
        <w:tabs>
          <w:tab w:val="left" w:leader="underscore" w:pos="1757"/>
          <w:tab w:val="left" w:leader="underscore" w:pos="9350"/>
        </w:tabs>
        <w:spacing w:after="211" w:line="259" w:lineRule="exact"/>
        <w:jc w:val="both"/>
      </w:pPr>
      <w:r>
        <w:t xml:space="preserve">«Детский сад № 182 общеразвивающего вида с приоритетным осуществлением деятельности </w:t>
      </w:r>
      <w:r>
        <w:tab/>
      </w:r>
      <w:r>
        <w:rPr>
          <w:rStyle w:val="31"/>
          <w:b/>
          <w:bCs/>
        </w:rPr>
        <w:t>по познавательно-речевому направлению развития детей»</w:t>
      </w:r>
      <w:r>
        <w:tab/>
      </w:r>
    </w:p>
    <w:p w:rsidR="0080765D" w:rsidRDefault="00400B7E">
      <w:pPr>
        <w:pStyle w:val="40"/>
        <w:framePr w:w="9408" w:h="2663" w:hRule="exact" w:wrap="none" w:vAnchor="page" w:hAnchor="page" w:x="1955" w:y="346"/>
        <w:shd w:val="clear" w:color="auto" w:fill="auto"/>
        <w:spacing w:before="0" w:after="130" w:line="220" w:lineRule="exact"/>
      </w:pPr>
      <w:r>
        <w:t>660025, г.Красноярск, ул.имени академика Вавилова, 70А, т.268-70-26</w:t>
      </w:r>
    </w:p>
    <w:p w:rsidR="0080765D" w:rsidRDefault="00400B7E">
      <w:pPr>
        <w:pStyle w:val="50"/>
        <w:framePr w:w="9408" w:h="2663" w:hRule="exact" w:wrap="none" w:vAnchor="page" w:hAnchor="page" w:x="1955" w:y="346"/>
        <w:shd w:val="clear" w:color="auto" w:fill="auto"/>
        <w:spacing w:before="0" w:after="0" w:line="110" w:lineRule="exact"/>
        <w:ind w:left="8380"/>
      </w:pPr>
      <w:r>
        <w:t>I</w:t>
      </w:r>
    </w:p>
    <w:p w:rsidR="0080765D" w:rsidRDefault="00400B7E">
      <w:pPr>
        <w:pStyle w:val="10"/>
        <w:framePr w:w="9408" w:h="298" w:hRule="exact" w:wrap="none" w:vAnchor="page" w:hAnchor="page" w:x="1955" w:y="3250"/>
        <w:shd w:val="clear" w:color="auto" w:fill="auto"/>
        <w:spacing w:before="0" w:after="0" w:line="240" w:lineRule="exact"/>
      </w:pPr>
      <w:bookmarkStart w:id="0" w:name="bookmark0"/>
      <w:r>
        <w:t>ПРИКАЗ</w:t>
      </w:r>
      <w:bookmarkEnd w:id="0"/>
    </w:p>
    <w:p w:rsidR="0080765D" w:rsidRDefault="00400B7E">
      <w:pPr>
        <w:pStyle w:val="20"/>
        <w:framePr w:w="9408" w:h="1136" w:hRule="exact" w:wrap="none" w:vAnchor="page" w:hAnchor="page" w:x="1955" w:y="3803"/>
        <w:shd w:val="clear" w:color="auto" w:fill="auto"/>
        <w:tabs>
          <w:tab w:val="left" w:pos="8011"/>
        </w:tabs>
        <w:spacing w:before="0" w:after="187" w:line="240" w:lineRule="exact"/>
      </w:pPr>
      <w:r>
        <w:t>20.02.2017 г.</w:t>
      </w:r>
      <w:r>
        <w:tab/>
        <w:t>№ 16</w:t>
      </w:r>
    </w:p>
    <w:p w:rsidR="0080765D" w:rsidRDefault="00400B7E">
      <w:pPr>
        <w:pStyle w:val="10"/>
        <w:framePr w:w="9408" w:h="1136" w:hRule="exact" w:wrap="none" w:vAnchor="page" w:hAnchor="page" w:x="1955" w:y="3803"/>
        <w:shd w:val="clear" w:color="auto" w:fill="auto"/>
        <w:spacing w:before="0" w:after="0" w:line="278" w:lineRule="exact"/>
        <w:ind w:right="5200"/>
        <w:jc w:val="left"/>
      </w:pPr>
      <w:bookmarkStart w:id="1" w:name="bookmark1"/>
      <w:r>
        <w:t>«Об организации антикоррупционной деятельности в ДОУ»</w:t>
      </w:r>
      <w:bookmarkEnd w:id="1"/>
    </w:p>
    <w:p w:rsidR="0080765D" w:rsidRDefault="00400B7E">
      <w:pPr>
        <w:pStyle w:val="20"/>
        <w:framePr w:w="9408" w:h="10850" w:hRule="exact" w:wrap="none" w:vAnchor="page" w:hAnchor="page" w:x="1955" w:y="5701"/>
        <w:shd w:val="clear" w:color="auto" w:fill="auto"/>
        <w:spacing w:before="0" w:after="211" w:line="278" w:lineRule="exact"/>
        <w:ind w:firstLine="460"/>
      </w:pPr>
      <w:r>
        <w:t>В целях обеспечения реализации положений Федерального Закона от 25.12.2008 №273-Ф3 «О противодействии коррупции», в соответствии с Федеральным законом №135-Ф3 «О благотворительной деятельности», статьей 41 «Закона об образовании»</w:t>
      </w:r>
    </w:p>
    <w:p w:rsidR="0080765D" w:rsidRDefault="00400B7E">
      <w:pPr>
        <w:pStyle w:val="20"/>
        <w:framePr w:w="9408" w:h="10850" w:hRule="exact" w:wrap="none" w:vAnchor="page" w:hAnchor="page" w:x="1955" w:y="5701"/>
        <w:shd w:val="clear" w:color="auto" w:fill="auto"/>
        <w:spacing w:before="0" w:after="201" w:line="240" w:lineRule="exact"/>
      </w:pPr>
      <w:r>
        <w:t>ПРИКАЗЫВАЮ: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0" w:line="274" w:lineRule="exact"/>
      </w:pPr>
      <w:r>
        <w:t>Утвердить состав антикоррупционной комиссии и план работы комиссии на 2017 год (приложение 1).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274" w:lineRule="exact"/>
      </w:pPr>
      <w:r>
        <w:t>Обеспечить работу «телефона доверия», работу «Интернет-сайта» с целью доведения до граждан реализуемые меры по антикоррупционной политики.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274" w:lineRule="exact"/>
      </w:pPr>
      <w:r>
        <w:t>Утвердить план антикоррупционной деятельности ДОУ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274" w:lineRule="exact"/>
      </w:pPr>
      <w:r>
        <w:t>Утвердить Положение об антикоррупционной комиссии МБДОУ № 182.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274" w:lineRule="exact"/>
      </w:pPr>
      <w:r>
        <w:t>Рабочей группе по проведению мероприятий по предупреждению коррупционных правонарушений в своей деятельности руководствоваться Положением об антикоррупционной комиссии МБДОУ № 182.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274" w:lineRule="exact"/>
      </w:pPr>
      <w:r>
        <w:t>Арндт С.А., обеспечить размещение Плана по организации антикоррупционной деятельности в МБДОУ № 182 на 2017 год, на сайте ДОУ.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274" w:lineRule="exact"/>
      </w:pPr>
      <w:r>
        <w:t>Арндт С.А. старшему воспитателю довести до сведения родителей и сотрудников ДОУ План по организации антикоррупционной деятельности в МБДОУ № 182 на 2017 год, в срок до 28.02.2017года.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274" w:lineRule="exact"/>
      </w:pPr>
      <w:r>
        <w:t>Возложить персональную ответственность на воспитателей ДОУ за нарушение законодательства Российской Федерации в части незаконных сборов денежных средств.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274" w:lineRule="exact"/>
      </w:pPr>
      <w:r>
        <w:t>Не допускать, пресекать любые мероприятия по принудительному сбору денежных средств в ДОУ.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0" w:line="274" w:lineRule="exact"/>
      </w:pPr>
      <w:r>
        <w:t>Воспитателям, ответственным за нарушение законодательства Российской Федерации в части незаконных сборов денежных средств: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1"/>
          <w:numId w:val="1"/>
        </w:numPr>
        <w:shd w:val="clear" w:color="auto" w:fill="auto"/>
        <w:tabs>
          <w:tab w:val="left" w:pos="642"/>
        </w:tabs>
        <w:spacing w:before="0" w:after="0" w:line="274" w:lineRule="exact"/>
      </w:pPr>
      <w:r>
        <w:t>не допускать принуждения со стороны работников образовательного учреждения и родительской общественности к внесению благотворительных пожертвований родителями (законными представителями) воспитанников образовательного учреждения.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1"/>
          <w:numId w:val="1"/>
        </w:numPr>
        <w:shd w:val="clear" w:color="auto" w:fill="auto"/>
        <w:tabs>
          <w:tab w:val="left" w:pos="642"/>
        </w:tabs>
        <w:spacing w:before="0" w:after="0" w:line="274" w:lineRule="exact"/>
      </w:pPr>
      <w:r>
        <w:t>запретить работникам образовательного учреждения сбор наличных денежных средств.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1"/>
          <w:numId w:val="1"/>
        </w:numPr>
        <w:shd w:val="clear" w:color="auto" w:fill="auto"/>
        <w:tabs>
          <w:tab w:val="left" w:pos="642"/>
        </w:tabs>
        <w:spacing w:before="0" w:after="0" w:line="274" w:lineRule="exact"/>
      </w:pPr>
      <w:r>
        <w:t>Привлекать дополнительные материальные и денежные средства только на добровольной основе.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74" w:lineRule="exact"/>
      </w:pPr>
      <w:r>
        <w:t>4. Привлечение добровольных пожертвований производить только на конкретные нужды ДОУ.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74" w:lineRule="exact"/>
      </w:pPr>
      <w:r>
        <w:t>Возложить ответственность за постановку на учет всех материальных средств добровольных пожертвований на заведующего хозяйством Евстафьеву И.Г.</w:t>
      </w:r>
    </w:p>
    <w:p w:rsidR="0080765D" w:rsidRDefault="00400B7E">
      <w:pPr>
        <w:pStyle w:val="20"/>
        <w:framePr w:w="9408" w:h="10850" w:hRule="exact" w:wrap="none" w:vAnchor="page" w:hAnchor="page" w:x="1955" w:y="5701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74" w:lineRule="exact"/>
      </w:pPr>
      <w:r>
        <w:t>Евстафьевой И.Г. ответственной за постановку на учет всех материальных средств добровольных пожертвований:</w:t>
      </w:r>
    </w:p>
    <w:p w:rsidR="0080765D" w:rsidRDefault="0080765D">
      <w:pPr>
        <w:rPr>
          <w:sz w:val="2"/>
          <w:szCs w:val="2"/>
        </w:rPr>
        <w:sectPr w:rsidR="008076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65D" w:rsidRDefault="00400B7E">
      <w:pPr>
        <w:pStyle w:val="20"/>
        <w:framePr w:wrap="none" w:vAnchor="page" w:hAnchor="page" w:x="1986" w:y="418"/>
        <w:shd w:val="clear" w:color="auto" w:fill="auto"/>
        <w:spacing w:before="0" w:after="0" w:line="240" w:lineRule="exact"/>
        <w:jc w:val="left"/>
      </w:pPr>
      <w:r>
        <w:lastRenderedPageBreak/>
        <w:t>12.1. присваивать инвентарные номера;</w:t>
      </w:r>
    </w:p>
    <w:p w:rsidR="0080765D" w:rsidRDefault="00400B7E">
      <w:pPr>
        <w:pStyle w:val="20"/>
        <w:framePr w:w="9413" w:h="11088" w:hRule="exact" w:wrap="none" w:vAnchor="page" w:hAnchor="page" w:x="1953" w:y="660"/>
        <w:shd w:val="clear" w:color="auto" w:fill="auto"/>
        <w:tabs>
          <w:tab w:val="left" w:pos="456"/>
        </w:tabs>
        <w:spacing w:before="0" w:after="0" w:line="274" w:lineRule="exact"/>
      </w:pPr>
      <w:r>
        <w:t>12.2. вести специальный журнал по учету имущества, поступившего в ДОУ в качестве дарения (добровольного пожертвования).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274" w:lineRule="exact"/>
      </w:pPr>
      <w:r>
        <w:t>Возложить ответственность за приём средств и(или) материальных ценностей на бухгалтера Козлову Т.В.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0" w:line="274" w:lineRule="exact"/>
      </w:pPr>
      <w:r>
        <w:t>Козловой Т.В. ответственность за приём средств и(или) материальных ценностей: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1"/>
          <w:numId w:val="2"/>
        </w:numPr>
        <w:shd w:val="clear" w:color="auto" w:fill="auto"/>
        <w:tabs>
          <w:tab w:val="left" w:pos="614"/>
        </w:tabs>
        <w:spacing w:before="0" w:after="0" w:line="274" w:lineRule="exact"/>
      </w:pPr>
      <w:r>
        <w:t>Производить прием средств и(или)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отражены:^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3"/>
        </w:numPr>
        <w:shd w:val="clear" w:color="auto" w:fill="auto"/>
        <w:tabs>
          <w:tab w:val="left" w:pos="221"/>
        </w:tabs>
        <w:spacing w:before="0" w:after="0" w:line="274" w:lineRule="exact"/>
      </w:pPr>
      <w:r>
        <w:t>реквизиты благотворителя;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0" w:line="274" w:lineRule="exact"/>
      </w:pPr>
      <w:r>
        <w:t>сумма взноса и (или) подробное наименование материальной ценности (с указанием цены);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0" w:line="274" w:lineRule="exact"/>
      </w:pPr>
      <w:r>
        <w:t>конкретная цель использования;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0" w:line="274" w:lineRule="exact"/>
      </w:pPr>
      <w:r>
        <w:t>дата внесения средств и (или) передачи материальных ценностей;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1"/>
          <w:numId w:val="2"/>
        </w:numPr>
        <w:shd w:val="clear" w:color="auto" w:fill="auto"/>
        <w:tabs>
          <w:tab w:val="left" w:pos="614"/>
        </w:tabs>
        <w:spacing w:before="0" w:after="0" w:line="274" w:lineRule="exact"/>
      </w:pPr>
      <w:r>
        <w:t>Обеспечить поступление денежных средств благотворителей безналичным способом на лицевой счет образовательного учреждения.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1"/>
          <w:numId w:val="2"/>
        </w:numPr>
        <w:shd w:val="clear" w:color="auto" w:fill="auto"/>
        <w:tabs>
          <w:tab w:val="left" w:pos="610"/>
        </w:tabs>
        <w:spacing w:before="0" w:after="0" w:line="274" w:lineRule="exact"/>
      </w:pPr>
      <w:r>
        <w:t>Оформить в установленном порядке постановку на баланс имущества, полученного от благотворителей и (или) приобретенного за счет внесенных ими средств.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1"/>
          <w:numId w:val="2"/>
        </w:numPr>
        <w:shd w:val="clear" w:color="auto" w:fill="auto"/>
        <w:tabs>
          <w:tab w:val="left" w:pos="614"/>
        </w:tabs>
        <w:spacing w:before="0" w:after="0" w:line="274" w:lineRule="exact"/>
      </w:pPr>
      <w:r>
        <w:t>Ежегодно в срок до 15 марта представлять для ознакомления родителям (законным представителям) обучающихся, воспитанников образовательного учреждения отчеты о привлечении и расходовании дополнительных финансовых средств за счет добровольных пожертвований и целевых взносов физических и(или) юридических лиц, в том числе иностранных граждан и(или) иностранных юридических лиц, за предшествующий календарный год.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274" w:lineRule="exact"/>
      </w:pPr>
      <w:r>
        <w:t>Распределение и расходование добровольных пожертвований физических и юридических лиц производить согласно Положению о добровольных пожертвованиях в МБДОУ № 182.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274" w:lineRule="exact"/>
      </w:pPr>
      <w:r>
        <w:t>Создать (усовершенствовать) уголки по антикоррупции, на которых разместить стенды: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0" w:line="274" w:lineRule="exact"/>
      </w:pPr>
      <w:r>
        <w:t>с нормативно-правовыми документами, регламентирующими деятельность учреждения (лицензия, Устав и т.д.)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3"/>
        </w:numPr>
        <w:shd w:val="clear" w:color="auto" w:fill="auto"/>
        <w:tabs>
          <w:tab w:val="left" w:pos="230"/>
        </w:tabs>
        <w:spacing w:before="0" w:after="0" w:line="274" w:lineRule="exact"/>
      </w:pPr>
      <w:r>
        <w:t>с нормативными актами о режиме работы учреждения, процедуре приема в образовательное учреждение, другие локальные акты и положения, обеспечивающие прозрачность нормативной базы.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3"/>
        </w:numPr>
        <w:shd w:val="clear" w:color="auto" w:fill="auto"/>
        <w:tabs>
          <w:tab w:val="left" w:pos="221"/>
        </w:tabs>
        <w:spacing w:before="0" w:after="0" w:line="274" w:lineRule="exact"/>
      </w:pPr>
      <w:r>
        <w:t>график и порядок приема граждан заведующей учреждения по личным вопросам;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274" w:lineRule="exact"/>
      </w:pPr>
      <w:r>
        <w:t>Усилить работу с детьми по нравственному и правовому воспитанию. Осуществлять работу по формированию у дошкольников основ правового сознания, используя методический и практический материал для дошкольников.</w:t>
      </w:r>
    </w:p>
    <w:p w:rsidR="0080765D" w:rsidRDefault="00400B7E">
      <w:pPr>
        <w:pStyle w:val="20"/>
        <w:framePr w:w="9413" w:h="11088" w:hRule="exact" w:wrap="none" w:vAnchor="page" w:hAnchor="page" w:x="1953" w:y="660"/>
        <w:shd w:val="clear" w:color="auto" w:fill="auto"/>
        <w:spacing w:before="0" w:after="0" w:line="274" w:lineRule="exact"/>
      </w:pPr>
      <w:r>
        <w:t>Ответственные: Арндт С.А., старший воспитатель, воспитатели. Срок: до 28.02.2017, постоянно</w:t>
      </w:r>
    </w:p>
    <w:p w:rsidR="0080765D" w:rsidRDefault="00400B7E">
      <w:pPr>
        <w:pStyle w:val="20"/>
        <w:framePr w:w="9413" w:h="11088" w:hRule="exact" w:wrap="none" w:vAnchor="page" w:hAnchor="page" w:x="1953" w:y="66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0" w:line="274" w:lineRule="exact"/>
      </w:pPr>
      <w:r>
        <w:t>Контроль за исполнением приказа оставляю за собой.</w:t>
      </w:r>
    </w:p>
    <w:p w:rsidR="0080765D" w:rsidRDefault="0045757B">
      <w:pPr>
        <w:framePr w:wrap="none" w:vAnchor="page" w:hAnchor="page" w:x="4948" w:y="1168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20.75pt">
            <v:imagedata r:id="rId7" r:href="rId8"/>
          </v:shape>
        </w:pict>
      </w:r>
    </w:p>
    <w:p w:rsidR="0080765D" w:rsidRDefault="00400B7E">
      <w:pPr>
        <w:pStyle w:val="20"/>
        <w:framePr w:w="9413" w:h="298" w:hRule="exact" w:wrap="none" w:vAnchor="page" w:hAnchor="page" w:x="1953" w:y="12265"/>
        <w:shd w:val="clear" w:color="auto" w:fill="auto"/>
        <w:spacing w:before="0" w:after="0" w:line="240" w:lineRule="exact"/>
        <w:ind w:right="19"/>
        <w:jc w:val="right"/>
      </w:pPr>
      <w:r>
        <w:t>И.М.Чупрова</w:t>
      </w:r>
    </w:p>
    <w:p w:rsidR="0080765D" w:rsidRDefault="0080765D">
      <w:pPr>
        <w:rPr>
          <w:sz w:val="2"/>
          <w:szCs w:val="2"/>
        </w:rPr>
        <w:sectPr w:rsidR="008076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65D" w:rsidRDefault="00400B7E">
      <w:pPr>
        <w:pStyle w:val="20"/>
        <w:framePr w:w="9398" w:h="2096" w:hRule="exact" w:wrap="none" w:vAnchor="page" w:hAnchor="page" w:x="1838" w:y="249"/>
        <w:shd w:val="clear" w:color="auto" w:fill="auto"/>
        <w:spacing w:before="0" w:after="807" w:line="274" w:lineRule="exact"/>
        <w:ind w:left="7440"/>
        <w:jc w:val="right"/>
      </w:pPr>
      <w:r>
        <w:lastRenderedPageBreak/>
        <w:t>Приложение 1 к приказу от 20.02.2017 № 16</w:t>
      </w:r>
    </w:p>
    <w:p w:rsidR="0080765D" w:rsidRDefault="00400B7E">
      <w:pPr>
        <w:pStyle w:val="10"/>
        <w:framePr w:w="9398" w:h="2096" w:hRule="exact" w:wrap="none" w:vAnchor="page" w:hAnchor="page" w:x="1838" w:y="249"/>
        <w:shd w:val="clear" w:color="auto" w:fill="auto"/>
        <w:spacing w:before="0" w:after="0" w:line="240" w:lineRule="exact"/>
        <w:ind w:left="20"/>
      </w:pPr>
      <w:bookmarkStart w:id="2" w:name="bookmark2"/>
      <w:r>
        <w:t>Состав антикоррупционной комиссии МБДОУ № 182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6379"/>
      </w:tblGrid>
      <w:tr w:rsidR="0080765D">
        <w:trPr>
          <w:trHeight w:hRule="exact" w:val="739"/>
        </w:trPr>
        <w:tc>
          <w:tcPr>
            <w:tcW w:w="3019" w:type="dxa"/>
            <w:shd w:val="clear" w:color="auto" w:fill="FFFFFF"/>
            <w:vAlign w:val="center"/>
          </w:tcPr>
          <w:p w:rsidR="0080765D" w:rsidRDefault="00400B7E">
            <w:pPr>
              <w:pStyle w:val="20"/>
              <w:framePr w:w="9398" w:h="3422" w:wrap="none" w:vAnchor="page" w:hAnchor="page" w:x="1838" w:y="272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Чупрова Инна Михайловна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0765D" w:rsidRDefault="00400B7E">
            <w:pPr>
              <w:pStyle w:val="20"/>
              <w:framePr w:w="9398" w:h="3422" w:wrap="none" w:vAnchor="page" w:hAnchor="page" w:x="1838" w:y="2723"/>
              <w:shd w:val="clear" w:color="auto" w:fill="auto"/>
              <w:spacing w:before="0" w:after="0" w:line="240" w:lineRule="exact"/>
              <w:ind w:left="960"/>
              <w:jc w:val="left"/>
            </w:pPr>
            <w:r>
              <w:rPr>
                <w:rStyle w:val="21"/>
              </w:rPr>
              <w:t>-заведующий, председатель комиссии</w:t>
            </w:r>
          </w:p>
        </w:tc>
      </w:tr>
      <w:tr w:rsidR="0080765D">
        <w:trPr>
          <w:trHeight w:hRule="exact" w:val="936"/>
        </w:trPr>
        <w:tc>
          <w:tcPr>
            <w:tcW w:w="3019" w:type="dxa"/>
            <w:shd w:val="clear" w:color="auto" w:fill="FFFFFF"/>
            <w:vAlign w:val="center"/>
          </w:tcPr>
          <w:p w:rsidR="0080765D" w:rsidRDefault="00400B7E">
            <w:pPr>
              <w:pStyle w:val="20"/>
              <w:framePr w:w="9398" w:h="3422" w:wrap="none" w:vAnchor="page" w:hAnchor="page" w:x="1838" w:y="2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Старостенко Анна Викторовна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0765D" w:rsidRDefault="00400B7E">
            <w:pPr>
              <w:pStyle w:val="20"/>
              <w:framePr w:w="9398" w:h="3422" w:wrap="none" w:vAnchor="page" w:hAnchor="page" w:x="1838" w:y="2723"/>
              <w:shd w:val="clear" w:color="auto" w:fill="auto"/>
              <w:spacing w:before="0" w:after="0" w:line="274" w:lineRule="exact"/>
              <w:ind w:left="960"/>
              <w:jc w:val="left"/>
            </w:pPr>
            <w:r>
              <w:rPr>
                <w:rStyle w:val="21"/>
              </w:rPr>
              <w:t>-председатель заместитель председателя проф.комитета комиссии</w:t>
            </w:r>
          </w:p>
        </w:tc>
      </w:tr>
      <w:tr w:rsidR="0080765D">
        <w:trPr>
          <w:trHeight w:hRule="exact" w:val="826"/>
        </w:trPr>
        <w:tc>
          <w:tcPr>
            <w:tcW w:w="3019" w:type="dxa"/>
            <w:shd w:val="clear" w:color="auto" w:fill="FFFFFF"/>
          </w:tcPr>
          <w:p w:rsidR="0080765D" w:rsidRDefault="00400B7E">
            <w:pPr>
              <w:pStyle w:val="20"/>
              <w:framePr w:w="9398" w:h="3422" w:wrap="none" w:vAnchor="page" w:hAnchor="page" w:x="1838" w:y="272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Арндт С.А.</w:t>
            </w:r>
          </w:p>
        </w:tc>
        <w:tc>
          <w:tcPr>
            <w:tcW w:w="6379" w:type="dxa"/>
            <w:shd w:val="clear" w:color="auto" w:fill="FFFFFF"/>
          </w:tcPr>
          <w:p w:rsidR="0080765D" w:rsidRDefault="00400B7E">
            <w:pPr>
              <w:pStyle w:val="20"/>
              <w:framePr w:w="9398" w:h="3422" w:wrap="none" w:vAnchor="page" w:hAnchor="page" w:x="1838" w:y="2723"/>
              <w:shd w:val="clear" w:color="auto" w:fill="auto"/>
              <w:spacing w:before="0" w:after="0" w:line="240" w:lineRule="exact"/>
              <w:ind w:left="500"/>
              <w:jc w:val="left"/>
            </w:pPr>
            <w:r>
              <w:rPr>
                <w:rStyle w:val="21"/>
              </w:rPr>
              <w:t>- старший воспитатель, секретарь комиссии</w:t>
            </w:r>
          </w:p>
        </w:tc>
      </w:tr>
      <w:tr w:rsidR="0080765D">
        <w:trPr>
          <w:trHeight w:hRule="exact" w:val="922"/>
        </w:trPr>
        <w:tc>
          <w:tcPr>
            <w:tcW w:w="3019" w:type="dxa"/>
            <w:shd w:val="clear" w:color="auto" w:fill="FFFFFF"/>
            <w:vAlign w:val="bottom"/>
          </w:tcPr>
          <w:p w:rsidR="0080765D" w:rsidRDefault="00400B7E">
            <w:pPr>
              <w:pStyle w:val="20"/>
              <w:framePr w:w="9398" w:h="3422" w:wrap="none" w:vAnchor="page" w:hAnchor="page" w:x="1838" w:y="2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Качина Юлия Владимировна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0765D" w:rsidRDefault="00400B7E">
            <w:pPr>
              <w:pStyle w:val="20"/>
              <w:framePr w:w="9398" w:h="3422" w:wrap="none" w:vAnchor="page" w:hAnchor="page" w:x="1838" w:y="272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- председатель родительского комитета член комиссии</w:t>
            </w:r>
          </w:p>
        </w:tc>
      </w:tr>
    </w:tbl>
    <w:p w:rsidR="0080765D" w:rsidRDefault="00400B7E">
      <w:pPr>
        <w:pStyle w:val="20"/>
        <w:framePr w:w="1934" w:h="615" w:hRule="exact" w:wrap="none" w:vAnchor="page" w:hAnchor="page" w:x="1838" w:y="6624"/>
        <w:shd w:val="clear" w:color="auto" w:fill="auto"/>
        <w:spacing w:before="0" w:after="0" w:line="278" w:lineRule="exact"/>
      </w:pPr>
      <w:r>
        <w:t xml:space="preserve">Евстафьева Ирина </w:t>
      </w:r>
      <w:r>
        <w:rPr>
          <w:rStyle w:val="22"/>
        </w:rPr>
        <w:t xml:space="preserve">Г </w:t>
      </w:r>
      <w:r>
        <w:t>еннадьевна</w:t>
      </w:r>
    </w:p>
    <w:p w:rsidR="0080765D" w:rsidRDefault="00400B7E">
      <w:pPr>
        <w:pStyle w:val="20"/>
        <w:framePr w:w="9398" w:h="615" w:hRule="exact" w:wrap="none" w:vAnchor="page" w:hAnchor="page" w:x="1838" w:y="6624"/>
        <w:shd w:val="clear" w:color="auto" w:fill="auto"/>
        <w:spacing w:before="0" w:after="0" w:line="278" w:lineRule="exact"/>
        <w:ind w:left="3269" w:right="68"/>
      </w:pPr>
      <w:r>
        <w:t>- заведующий хозяйством , ответственный за безопасность</w:t>
      </w:r>
      <w:r>
        <w:br/>
        <w:t>в учреждении</w:t>
      </w:r>
    </w:p>
    <w:p w:rsidR="0080765D" w:rsidRDefault="0080765D">
      <w:pPr>
        <w:rPr>
          <w:sz w:val="2"/>
          <w:szCs w:val="2"/>
        </w:rPr>
      </w:pPr>
    </w:p>
    <w:sectPr w:rsidR="0080765D" w:rsidSect="008076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0A" w:rsidRDefault="00A8460A" w:rsidP="0080765D">
      <w:r>
        <w:separator/>
      </w:r>
    </w:p>
  </w:endnote>
  <w:endnote w:type="continuationSeparator" w:id="1">
    <w:p w:rsidR="00A8460A" w:rsidRDefault="00A8460A" w:rsidP="0080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0A" w:rsidRDefault="00A8460A"/>
  </w:footnote>
  <w:footnote w:type="continuationSeparator" w:id="1">
    <w:p w:rsidR="00A8460A" w:rsidRDefault="00A846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24E"/>
    <w:multiLevelType w:val="multilevel"/>
    <w:tmpl w:val="98B4E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A6EC0"/>
    <w:multiLevelType w:val="multilevel"/>
    <w:tmpl w:val="0B9258F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214A0"/>
    <w:multiLevelType w:val="multilevel"/>
    <w:tmpl w:val="697AF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765D"/>
    <w:rsid w:val="00400B7E"/>
    <w:rsid w:val="0045757B"/>
    <w:rsid w:val="0080765D"/>
    <w:rsid w:val="008B0461"/>
    <w:rsid w:val="009068F9"/>
    <w:rsid w:val="00A8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65D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80765D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807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80765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0765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07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807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07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0765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0765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Колонтитул"/>
    <w:basedOn w:val="a"/>
    <w:link w:val="a4"/>
    <w:rsid w:val="0080765D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rsid w:val="0080765D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0765D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80765D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">
    <w:name w:val="Заголовок №1"/>
    <w:basedOn w:val="a"/>
    <w:link w:val="1"/>
    <w:rsid w:val="0080765D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0765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DOCUME~1/8A0A~1/LOCALS~1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Company>Krokoz™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w7</cp:lastModifiedBy>
  <cp:revision>2</cp:revision>
  <dcterms:created xsi:type="dcterms:W3CDTF">2017-02-22T08:16:00Z</dcterms:created>
  <dcterms:modified xsi:type="dcterms:W3CDTF">2017-02-22T08:16:00Z</dcterms:modified>
</cp:coreProperties>
</file>